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9" w:rsidRPr="00B23B79" w:rsidRDefault="00B23B79" w:rsidP="00B23B79">
      <w:pPr>
        <w:spacing w:after="180" w:line="504" w:lineRule="atLeast"/>
        <w:jc w:val="center"/>
        <w:outlineLvl w:val="0"/>
        <w:rPr>
          <w:rFonts w:ascii="Font2" w:eastAsia="Times New Roman" w:hAnsi="Font2" w:cs="Times New Roman"/>
          <w:color w:val="1F497D" w:themeColor="text2"/>
          <w:kern w:val="36"/>
          <w:sz w:val="43"/>
          <w:szCs w:val="43"/>
          <w:lang w:eastAsia="ru-RU"/>
        </w:rPr>
      </w:pPr>
      <w:r w:rsidRPr="00B23B79">
        <w:rPr>
          <w:rFonts w:ascii="Font2" w:eastAsia="Times New Roman" w:hAnsi="Font2" w:cs="Times New Roman"/>
          <w:color w:val="1F497D" w:themeColor="text2"/>
          <w:kern w:val="36"/>
          <w:sz w:val="43"/>
          <w:szCs w:val="43"/>
          <w:lang w:eastAsia="ru-RU"/>
        </w:rPr>
        <w:t>История Профсоюза</w:t>
      </w:r>
    </w:p>
    <w:p w:rsidR="00B23B79" w:rsidRDefault="00B23B79" w:rsidP="00B23B7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4A8C03"/>
          <w:sz w:val="24"/>
          <w:szCs w:val="24"/>
          <w:lang w:eastAsia="ru-RU"/>
        </w:rPr>
        <w:drawing>
          <wp:inline distT="0" distB="0" distL="0" distR="0">
            <wp:extent cx="2857500" cy="1988820"/>
            <wp:effectExtent l="19050" t="0" r="0" b="0"/>
            <wp:docPr id="1" name="Рисунок 1" descr="01">
              <a:hlinkClick xmlns:a="http://schemas.openxmlformats.org/drawingml/2006/main" r:id="rId4" tooltip="&quot;Делегация профсоюза учителей в Советском Союзе. 1926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>
                      <a:hlinkClick r:id="rId4" tooltip="&quot;Делегация профсоюза учителей в Советском Союзе. 1926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A8C03"/>
          <w:sz w:val="24"/>
          <w:szCs w:val="24"/>
          <w:lang w:eastAsia="ru-RU"/>
        </w:rPr>
        <w:drawing>
          <wp:inline distT="0" distB="0" distL="0" distR="0">
            <wp:extent cx="2857500" cy="1988820"/>
            <wp:effectExtent l="19050" t="0" r="0" b="0"/>
            <wp:docPr id="2" name="Рисунок 2" descr="02">
              <a:hlinkClick xmlns:a="http://schemas.openxmlformats.org/drawingml/2006/main" r:id="rId6" tooltip="&quot;Центральный союз работников образования. Дворец Труда. Встреча с председателем Ленинградского союза работников образования. 1926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>
                      <a:hlinkClick r:id="rId6" tooltip="&quot;Центральный союз работников образования. Дворец Труда. Встреча с председателем Ленинградского союза работников образования. 1926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72740" cy="1988820"/>
            <wp:effectExtent l="19050" t="0" r="3810" b="0"/>
            <wp:docPr id="5" name="Рисунок 3" descr="03">
              <a:hlinkClick xmlns:a="http://schemas.openxmlformats.org/drawingml/2006/main" r:id="rId8" tooltip="&quot;Члены делегации в Москве. 1926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>
                      <a:hlinkClick r:id="rId8" tooltip="&quot;Члены делегации в Москве. 1926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</w:t>
      </w:r>
      <w:proofErr w:type="gram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делегатов Съезда высказывалась за</w:t>
      </w:r>
      <w:proofErr w:type="gram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1917 году в программу Союза в связи </w:t>
      </w:r>
      <w:proofErr w:type="gram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в стране ситуацией была снова включена политическая платформа. После роспуска Учредительного собрания </w:t>
      </w: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просоветски</w:t>
      </w:r>
      <w:proofErr w:type="spell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профсоюзного движения работников образования России</w:t>
      </w:r>
      <w:proofErr w:type="gram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политпросветучреждений</w:t>
      </w:r>
      <w:proofErr w:type="spell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1958 года на </w:t>
      </w:r>
      <w:proofErr w:type="spellStart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</w:t>
      </w:r>
    </w:p>
    <w:p w:rsidR="00B23B79" w:rsidRPr="00B23B79" w:rsidRDefault="00B23B79" w:rsidP="00B23B7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B23B79" w:rsidRPr="00B23B79" w:rsidRDefault="00B23B79" w:rsidP="00B23B79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Владимира Михайловича Яковлева, исполняющим обязанности Председателя Профсоюза стала Галина Ивановна Меркулова, а 2 августа 2003 года она была избрана Председателем Профсоюза.</w:t>
      </w:r>
    </w:p>
    <w:p w:rsidR="00B23B79" w:rsidRDefault="00B23B79" w:rsidP="00B23B79">
      <w:pPr>
        <w:spacing w:after="180" w:line="504" w:lineRule="atLeast"/>
        <w:outlineLvl w:val="0"/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</w:pPr>
    </w:p>
    <w:p w:rsidR="00B23B79" w:rsidRDefault="00B23B79" w:rsidP="00B23B79">
      <w:pPr>
        <w:spacing w:after="180" w:line="504" w:lineRule="atLeast"/>
        <w:outlineLvl w:val="0"/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</w:pPr>
    </w:p>
    <w:p w:rsidR="00B23B79" w:rsidRDefault="00B23B79" w:rsidP="00B23B79">
      <w:pPr>
        <w:spacing w:after="180" w:line="504" w:lineRule="atLeast"/>
        <w:outlineLvl w:val="0"/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</w:pPr>
    </w:p>
    <w:p w:rsidR="00B23B79" w:rsidRDefault="00B23B79" w:rsidP="00B23B79">
      <w:pPr>
        <w:spacing w:after="180" w:line="504" w:lineRule="atLeast"/>
        <w:outlineLvl w:val="0"/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</w:pPr>
    </w:p>
    <w:p w:rsidR="00B23B79" w:rsidRPr="00B23B79" w:rsidRDefault="00B23B79" w:rsidP="00B23B79">
      <w:pPr>
        <w:spacing w:after="180" w:line="504" w:lineRule="atLeast"/>
        <w:outlineLvl w:val="0"/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</w:pPr>
      <w:r w:rsidRPr="00B23B79">
        <w:rPr>
          <w:rFonts w:ascii="Font2" w:eastAsia="Times New Roman" w:hAnsi="Font2" w:cs="Times New Roman"/>
          <w:color w:val="0B619D"/>
          <w:kern w:val="36"/>
          <w:sz w:val="43"/>
          <w:szCs w:val="43"/>
          <w:lang w:eastAsia="ru-RU"/>
        </w:rPr>
        <w:lastRenderedPageBreak/>
        <w:t>Год Профсоюза</w:t>
      </w:r>
    </w:p>
    <w:p w:rsidR="00B23B79" w:rsidRPr="00B23B79" w:rsidRDefault="00B23B79" w:rsidP="00B23B79">
      <w:pPr>
        <w:spacing w:before="300" w:after="180" w:line="288" w:lineRule="atLeast"/>
        <w:outlineLvl w:val="2"/>
        <w:rPr>
          <w:rFonts w:ascii="Times New Roman" w:eastAsia="Times New Roman" w:hAnsi="Times New Roman" w:cs="Times New Roman"/>
          <w:color w:val="0B619D"/>
          <w:sz w:val="27"/>
          <w:szCs w:val="27"/>
          <w:lang w:eastAsia="ru-RU"/>
        </w:rPr>
      </w:pPr>
      <w:r w:rsidRPr="00B23B79">
        <w:rPr>
          <w:rFonts w:ascii="Times New Roman" w:eastAsia="Times New Roman" w:hAnsi="Times New Roman" w:cs="Times New Roman"/>
          <w:color w:val="0B619D"/>
          <w:sz w:val="27"/>
          <w:szCs w:val="27"/>
          <w:lang w:eastAsia="ru-RU"/>
        </w:rPr>
        <w:br/>
        <w:t>2021 год – Год спорта, здоровья, долголетия</w:t>
      </w:r>
    </w:p>
    <w:p w:rsidR="00B23B79" w:rsidRDefault="00B23B79" w:rsidP="00B2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638300"/>
            <wp:effectExtent l="19050" t="0" r="3810" b="0"/>
            <wp:docPr id="4" name="Рисунок 4" descr="https://www.dou84.ru/images/PROFSOYUZ/God_Profsoyuza/2021_god_zdoro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u84.ru/images/PROFSOYUZ/God_Profsoyuza/2021_god_zdorov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79" w:rsidRPr="00B23B79" w:rsidRDefault="00B23B79" w:rsidP="00B2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79" w:rsidRPr="00B23B79" w:rsidRDefault="00B23B79" w:rsidP="00B23B79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образования объявил 2021 год "Годом спорта, здоровья, долголетия". Решающую роль в этом решении сыграл уходящий 2020 год. Самоизоляция, дистанционное обучение обнажили серьезные проблемы в организации труда и отдыха работников системы образования, студенчества. 2021 год в Профсоюзе посвящается охране и укреплению здоровья, занятиям физической культурой и массовым спортом, чтобы повысить качество и продолжительность жизни в условиях новых вызовов.</w:t>
      </w:r>
    </w:p>
    <w:sectPr w:rsidR="00B23B79" w:rsidRPr="00B23B79" w:rsidSect="00E7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79"/>
    <w:rsid w:val="00B23B79"/>
    <w:rsid w:val="00E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8"/>
  </w:style>
  <w:style w:type="paragraph" w:styleId="1">
    <w:name w:val="heading 1"/>
    <w:basedOn w:val="a"/>
    <w:link w:val="10"/>
    <w:uiPriority w:val="9"/>
    <w:qFormat/>
    <w:rsid w:val="00B2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84.ru/images/PROFSOYUZ/Istoriya_Profsoyuza/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u84.ru/images/PROFSOYUZ/Istoriya_Profsoyuza/0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dou84.ru/images/PROFSOYUZ/Istoriya_Profsoyuza/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2021-09-23T08:16:00Z</dcterms:created>
  <dcterms:modified xsi:type="dcterms:W3CDTF">2021-09-23T08:20:00Z</dcterms:modified>
</cp:coreProperties>
</file>