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формы справки о доходах, расходах,</w:t>
      </w: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об имуществе и обязательствах имущественного характера</w:t>
      </w: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внесении изменений в некоторые акты Президента</w:t>
      </w: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Российской Федерации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5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федеральными законами </w:t>
      </w:r>
      <w:hyperlink r:id="rId8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декабря 2008 г. № 273-ФЗ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 </w:t>
      </w:r>
      <w:hyperlink r:id="rId9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3 декабря 2012 г. № 230-ФЗ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 постановляю: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0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Внести в Указ Президента Российской Федерации </w:t>
      </w:r>
      <w:hyperlink r:id="rId11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558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имуществе и обязательствах имущественного характера, утвержденное этим Указом, следующие изменения: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"и" пункта 1 признать утратившими силу;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признать утратившим силу;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Положении: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Внести в Указ Президента Российской Федерации </w:t>
      </w:r>
      <w:hyperlink r:id="rId12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"д" пункта 1 признать утратившими силу;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Внести в Указ Президента Российской Федерации </w:t>
      </w:r>
      <w:hyperlink r:id="rId13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560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Внести в Указ Президента Российской Федерации </w:t>
      </w:r>
      <w:hyperlink r:id="rId14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 апреля 2013 г. № 309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пункт 8 изложить в следующей редакции: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Внести в Указ Президента Российской Федерации </w:t>
      </w:r>
      <w:hyperlink r:id="rId15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 апреля 2013 г. № 310</w:t>
        </w:r>
      </w:hyperlink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9 признать утратившим силу;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9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"9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Настоящий Указ вступает в силу с 1 января 2015 г.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 июня 2014 года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9015D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460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 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2014 г. 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</w:t>
      </w:r>
      <w:r w:rsidRPr="009015D2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460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6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7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8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9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(фамилия, имя, отчество (при наличии), дата рождения, серия и номер</w:t>
      </w:r>
      <w:r w:rsidRPr="009015D2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br/>
      </w: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паспорта, дата выдачи и орган, выдавший паспорт, страховой</w:t>
      </w:r>
      <w:r w:rsidRPr="009015D2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br/>
      </w: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номер индивидуального лицевого счета (при наличии)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20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отсутствия основного места работы (службы) - род занятий; должность,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замещение которой претендует гражданин (если применимо)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зарегистрированный по адресу________________________________________________,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21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регистрации, основное место работы (службы), занимаемая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 Указа Президента Российской Федерации </w:t>
      </w:r>
      <w:hyperlink r:id="rId22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Раздел 1. Сведения о доходах</w:t>
      </w: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(Раздел в редакции Указа Президента Российской Федерации </w:t>
      </w:r>
      <w:hyperlink r:id="rId23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6874"/>
        <w:gridCol w:w="1702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Величина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дохода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2 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(руб.)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Иные доходы (указать вид дохода)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3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Раздел 2. Сведения о расходах</w:t>
      </w: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(Раздел в редакции Указа Президента Российской Федерации </w:t>
      </w:r>
      <w:hyperlink r:id="rId24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399"/>
        <w:gridCol w:w="1261"/>
        <w:gridCol w:w="3108"/>
        <w:gridCol w:w="1808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Основание</w:t>
            </w:r>
          </w:p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приобретения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2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Земельные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участки: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Иное недвижимое имущество: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Транспортные средства: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Ценные бумаги: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Цифровые финансовые активы: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Цифровая валюта: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Раздел 3. Сведения об имуществе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3.1. Недвижимое имущество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930"/>
        <w:gridCol w:w="1933"/>
        <w:gridCol w:w="1408"/>
        <w:gridCol w:w="1241"/>
        <w:gridCol w:w="2034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5" w:tgtFrame="contents" w:history="1">
        <w:r w:rsidRPr="009015D2">
          <w:rPr>
            <w:rFonts w:ascii="Times New Roman" w:eastAsia="Times New Roman" w:hAnsi="Times New Roman" w:cs="Times New Roman"/>
            <w:color w:val="1111EE"/>
            <w:sz w:val="24"/>
            <w:szCs w:val="24"/>
            <w:u w:val="single"/>
            <w:lang w:eastAsia="ru-RU"/>
          </w:rPr>
          <w:t>от 7 мая 2013 г. № 79-ФЗ</w:t>
        </w:r>
      </w:hyperlink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"О запрете отдельным категориям лиц открывать и иметь счета (вклады), хранить наличные денежные средства и 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3.2. Транспортные средства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4543"/>
        <w:gridCol w:w="2099"/>
        <w:gridCol w:w="1874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50"/>
        <w:gridCol w:w="1766"/>
        <w:gridCol w:w="1482"/>
        <w:gridCol w:w="2958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Наименование цифрового финансового актива или цифрового права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2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26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3.4. Утилитарные цифровые права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094"/>
        <w:gridCol w:w="1829"/>
        <w:gridCol w:w="1742"/>
        <w:gridCol w:w="2761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Уникальное условное обозначение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Сведения об операторе инвестиционной платформы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2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7"/>
          <w:lang w:eastAsia="ru-RU"/>
        </w:rPr>
        <w:t>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27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3.5. Цифровая валюта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82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828"/>
        <w:gridCol w:w="2293"/>
        <w:gridCol w:w="2215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Общее количество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подразделом - Указ Президента Российской Федерации </w:t>
      </w:r>
      <w:hyperlink r:id="rId28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4. Сведения о счетах в банках и иных кредитных организациях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462"/>
        <w:gridCol w:w="1188"/>
        <w:gridCol w:w="1360"/>
        <w:gridCol w:w="1187"/>
        <w:gridCol w:w="2348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валюта  счета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Остаток на счете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поступивших на счет денежных средств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вид счета (депозитный, текущий, расчетный и другие) и валюта счета.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 Указа Президента Российской Федерации </w:t>
      </w:r>
      <w:hyperlink r:id="rId29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0000AF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 (В редакции Указа Президента Российской Федерации </w:t>
      </w:r>
      <w:hyperlink r:id="rId30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4"/>
            <w:szCs w:val="24"/>
            <w:u w:val="single"/>
            <w:lang w:eastAsia="ru-RU"/>
          </w:rPr>
          <w:t>от 15.01.2020 № 13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4"/>
          <w:szCs w:val="24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5. Сведения о ценных бумагах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5.1. Акции и иное участие в коммерческих организациях и фондах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074"/>
        <w:gridCol w:w="2240"/>
        <w:gridCol w:w="1840"/>
        <w:gridCol w:w="1103"/>
        <w:gridCol w:w="1371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  организационно-правовая форма организации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lastRenderedPageBreak/>
        <w:t>4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5.2. Иные ценные бумаги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120"/>
        <w:gridCol w:w="1839"/>
        <w:gridCol w:w="1909"/>
        <w:gridCol w:w="1479"/>
        <w:gridCol w:w="2169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Номинальная величина обязательства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6. Сведения об обязательствах имущественного характера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6.1. Объекты недвижимого имущества, находящиеся в пользовании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505"/>
        <w:gridCol w:w="1748"/>
        <w:gridCol w:w="1737"/>
        <w:gridCol w:w="2301"/>
        <w:gridCol w:w="1225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(кв.м)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по состоянию на отчетную дату.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4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6.2. Срочные обязательства финансового характера</w:t>
      </w: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1681"/>
        <w:gridCol w:w="1365"/>
        <w:gridCol w:w="1860"/>
        <w:gridCol w:w="2401"/>
        <w:gridCol w:w="1681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Содержание обязательства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возникновения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4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обязательства/размер обязательства по состоянию на отчетную дату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5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Условия обязательства</w:t>
            </w:r>
            <w:r w:rsidRPr="009015D2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существо обязательства (заем, кредит и другие).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4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t>5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17"/>
          <w:lang w:eastAsia="ru-RU"/>
        </w:rPr>
        <w:lastRenderedPageBreak/>
        <w:t>6</w:t>
      </w:r>
      <w:r w:rsidRPr="00901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b/>
          <w:bCs/>
          <w:color w:val="1111EE"/>
          <w:sz w:val="27"/>
          <w:lang w:eastAsia="ru-RU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разделом - Указ Президента Российской Федерации </w:t>
      </w:r>
      <w:hyperlink r:id="rId31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 редакции Указа Президента Российской Федерации </w:t>
      </w:r>
      <w:hyperlink r:id="rId32" w:tgtFrame="contents" w:history="1">
        <w:r w:rsidRPr="009015D2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9015D2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8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873"/>
        <w:gridCol w:w="2413"/>
        <w:gridCol w:w="2080"/>
      </w:tblGrid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№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shd w:val="clear" w:color="auto" w:fill="F0F0F0"/>
                <w:lang w:eastAsia="ru-RU"/>
              </w:rPr>
              <w:br/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Приобретатель имущества (права) по сделке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Основание отчуждения имущества (права)</w:t>
            </w:r>
            <w:r w:rsidRPr="009015D2">
              <w:rPr>
                <w:rFonts w:ascii="Times New Roman" w:eastAsia="Times New Roman" w:hAnsi="Times New Roman" w:cs="Times New Roman"/>
                <w:color w:val="1111EE"/>
                <w:sz w:val="17"/>
                <w:lang w:eastAsia="ru-RU"/>
              </w:rPr>
              <w:t>2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Земельные участки: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Иное недвижимое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имущество: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Транспортные средства: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Ценные бумаги: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Цифровые финансовые активы: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Цифровые права,включающие одновременно цифровые финансовые активы и иные цифровые права: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Утилитарные цифровые права: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015D2" w:rsidRPr="009015D2" w:rsidTr="009015D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Цифровая валюта: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1)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2)</w:t>
            </w:r>
          </w:p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015D2">
              <w:rPr>
                <w:rFonts w:ascii="Times New Roman" w:eastAsia="Times New Roman" w:hAnsi="Times New Roman" w:cs="Times New Roman"/>
                <w:color w:val="1111EE"/>
                <w:sz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5D2" w:rsidRPr="009015D2" w:rsidRDefault="009015D2" w:rsidP="0090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1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5D2">
        <w:rPr>
          <w:rFonts w:ascii="Times New Roman" w:eastAsia="Times New Roman" w:hAnsi="Times New Roman" w:cs="Times New Roman"/>
          <w:color w:val="1111EE"/>
          <w:sz w:val="17"/>
          <w:lang w:eastAsia="ru-RU"/>
        </w:rPr>
        <w:t>2</w:t>
      </w:r>
      <w:r w:rsidRPr="009015D2">
        <w:rPr>
          <w:rFonts w:ascii="Times New Roman" w:eastAsia="Times New Roman" w:hAnsi="Times New Roman" w:cs="Times New Roman"/>
          <w:color w:val="1111EE"/>
          <w:sz w:val="24"/>
          <w:szCs w:val="24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9015D2" w:rsidRPr="009015D2" w:rsidRDefault="009015D2" w:rsidP="009015D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015D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5D2"/>
    <w:rsid w:val="00410919"/>
    <w:rsid w:val="009015D2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9015D2"/>
  </w:style>
  <w:style w:type="character" w:customStyle="1" w:styleId="cmd">
    <w:name w:val="cmd"/>
    <w:basedOn w:val="a0"/>
    <w:rsid w:val="009015D2"/>
  </w:style>
  <w:style w:type="character" w:styleId="a4">
    <w:name w:val="Hyperlink"/>
    <w:basedOn w:val="a0"/>
    <w:uiPriority w:val="99"/>
    <w:semiHidden/>
    <w:unhideWhenUsed/>
    <w:rsid w:val="00901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15D2"/>
    <w:rPr>
      <w:color w:val="800080"/>
      <w:u w:val="single"/>
    </w:rPr>
  </w:style>
  <w:style w:type="character" w:customStyle="1" w:styleId="ed">
    <w:name w:val="ed"/>
    <w:basedOn w:val="a0"/>
    <w:rsid w:val="009015D2"/>
  </w:style>
  <w:style w:type="character" w:customStyle="1" w:styleId="mark">
    <w:name w:val="mark"/>
    <w:basedOn w:val="a0"/>
    <w:rsid w:val="009015D2"/>
  </w:style>
  <w:style w:type="character" w:customStyle="1" w:styleId="w9">
    <w:name w:val="w9"/>
    <w:basedOn w:val="a0"/>
    <w:rsid w:val="009015D2"/>
  </w:style>
  <w:style w:type="paragraph" w:customStyle="1" w:styleId="i">
    <w:name w:val="i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015D2"/>
  </w:style>
  <w:style w:type="paragraph" w:customStyle="1" w:styleId="s">
    <w:name w:val="s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9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9015D2"/>
  </w:style>
  <w:style w:type="character" w:customStyle="1" w:styleId="w4">
    <w:name w:val="w4"/>
    <w:basedOn w:val="a0"/>
    <w:rsid w:val="0090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26657" TargetMode="External"/><Relationship Id="rId13" Type="http://schemas.openxmlformats.org/officeDocument/2006/relationships/hyperlink" Target="http://pravo.gov.ru/proxy/ips/?docbody=&amp;prevDoc=102353813&amp;backlink=1&amp;&amp;nd=102129670" TargetMode="External"/><Relationship Id="rId18" Type="http://schemas.openxmlformats.org/officeDocument/2006/relationships/hyperlink" Target="http://pravo.gov.ru/proxy/ips/?docbody=&amp;prevDoc=102353813&amp;backlink=1&amp;&amp;nd=102654797" TargetMode="External"/><Relationship Id="rId26" Type="http://schemas.openxmlformats.org/officeDocument/2006/relationships/hyperlink" Target="http://pravo.gov.ru/proxy/ips/?docbody=&amp;prevDoc=102353813&amp;backlink=1&amp;&amp;nd=1029354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353813&amp;backlink=1&amp;&amp;nd=1026547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353813&amp;backlink=1&amp;&amp;nd=102935479" TargetMode="External"/><Relationship Id="rId12" Type="http://schemas.openxmlformats.org/officeDocument/2006/relationships/hyperlink" Target="http://pravo.gov.ru/proxy/ips/?docbody=&amp;prevDoc=102353813&amp;backlink=1&amp;&amp;nd=102129669" TargetMode="External"/><Relationship Id="rId17" Type="http://schemas.openxmlformats.org/officeDocument/2006/relationships/hyperlink" Target="http://pravo.gov.ru/proxy/ips/?docbody=&amp;prevDoc=102353813&amp;backlink=1&amp;&amp;nd=102445848" TargetMode="External"/><Relationship Id="rId25" Type="http://schemas.openxmlformats.org/officeDocument/2006/relationships/hyperlink" Target="http://pravo.gov.ru/proxy/ips/?docbody=&amp;prevDoc=102353813&amp;backlink=1&amp;&amp;nd=10216516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53813&amp;backlink=1&amp;&amp;nd=102444107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29" Type="http://schemas.openxmlformats.org/officeDocument/2006/relationships/hyperlink" Target="http://pravo.gov.ru/proxy/ips/?docbody=&amp;prevDoc=102353813&amp;backlink=1&amp;&amp;nd=10293547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29668" TargetMode="External"/><Relationship Id="rId24" Type="http://schemas.openxmlformats.org/officeDocument/2006/relationships/hyperlink" Target="http://pravo.gov.ru/proxy/ips/?docbody=&amp;prevDoc=102353813&amp;backlink=1&amp;&amp;nd=102935479" TargetMode="External"/><Relationship Id="rId32" Type="http://schemas.openxmlformats.org/officeDocument/2006/relationships/hyperlink" Target="http://pravo.gov.ru/proxy/ips/?docbody=&amp;prevDoc=102353813&amp;backlink=1&amp;&amp;nd=102935479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164305" TargetMode="External"/><Relationship Id="rId23" Type="http://schemas.openxmlformats.org/officeDocument/2006/relationships/hyperlink" Target="http://pravo.gov.ru/proxy/ips/?docbody=&amp;prevDoc=102353813&amp;backlink=1&amp;&amp;nd=102935479" TargetMode="External"/><Relationship Id="rId28" Type="http://schemas.openxmlformats.org/officeDocument/2006/relationships/hyperlink" Target="http://pravo.gov.ru/proxy/ips/?docbody=&amp;prevDoc=102353813&amp;backlink=1&amp;&amp;nd=102935479" TargetMode="External"/><Relationship Id="rId10" Type="http://schemas.openxmlformats.org/officeDocument/2006/relationships/hyperlink" Target="http://pravo.gov.ru/proxy/ips/?docbody=&amp;prevDoc=102353813&amp;backlink=1&amp;&amp;nd=102654797" TargetMode="External"/><Relationship Id="rId19" Type="http://schemas.openxmlformats.org/officeDocument/2006/relationships/hyperlink" Target="http://pravo.gov.ru/proxy/ips/?docbody=&amp;prevDoc=102353813&amp;backlink=1&amp;&amp;nd=102935479" TargetMode="External"/><Relationship Id="rId31" Type="http://schemas.openxmlformats.org/officeDocument/2006/relationships/hyperlink" Target="http://pravo.gov.ru/proxy/ips/?docbody=&amp;prevDoc=102353813&amp;backlink=1&amp;&amp;nd=102444107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161337" TargetMode="External"/><Relationship Id="rId14" Type="http://schemas.openxmlformats.org/officeDocument/2006/relationships/hyperlink" Target="http://pravo.gov.ru/proxy/ips/?docbody=&amp;prevDoc=102353813&amp;backlink=1&amp;&amp;nd=102164304" TargetMode="External"/><Relationship Id="rId22" Type="http://schemas.openxmlformats.org/officeDocument/2006/relationships/hyperlink" Target="http://pravo.gov.ru/proxy/ips/?docbody=&amp;prevDoc=102353813&amp;backlink=1&amp;&amp;nd=102654797" TargetMode="External"/><Relationship Id="rId27" Type="http://schemas.openxmlformats.org/officeDocument/2006/relationships/hyperlink" Target="http://pravo.gov.ru/proxy/ips/?docbody=&amp;prevDoc=102353813&amp;backlink=1&amp;&amp;nd=102935479" TargetMode="External"/><Relationship Id="rId30" Type="http://schemas.openxmlformats.org/officeDocument/2006/relationships/hyperlink" Target="http://pravo.gov.ru/proxy/ips/?docbody=&amp;prevDoc=102353813&amp;backlink=1&amp;&amp;nd=102654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4567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2023-11-28T06:18:00Z</dcterms:created>
  <dcterms:modified xsi:type="dcterms:W3CDTF">2023-11-28T06:20:00Z</dcterms:modified>
</cp:coreProperties>
</file>